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C450" w14:textId="303B1459" w:rsidR="00EA22D1" w:rsidRPr="00EA22D1" w:rsidRDefault="00EA22D1" w:rsidP="00EA22D1">
      <w:pPr>
        <w:shd w:val="clear" w:color="auto" w:fill="FFFFFF"/>
        <w:ind w:firstLine="708"/>
        <w:jc w:val="right"/>
      </w:pPr>
      <w:r w:rsidRPr="00EA22D1">
        <w:t>EELNÕU</w:t>
      </w:r>
    </w:p>
    <w:p w14:paraId="3DF79801" w14:textId="3352323E" w:rsidR="00EA22D1" w:rsidRDefault="00F915E1" w:rsidP="00EA22D1">
      <w:pPr>
        <w:shd w:val="clear" w:color="auto" w:fill="FFFFFF"/>
        <w:ind w:firstLine="708"/>
        <w:jc w:val="right"/>
      </w:pPr>
      <w:r>
        <w:t>0</w:t>
      </w:r>
      <w:r w:rsidR="00885D8D">
        <w:t>3</w:t>
      </w:r>
      <w:r>
        <w:t>.12</w:t>
      </w:r>
      <w:r w:rsidR="00EA22D1" w:rsidRPr="00EA22D1">
        <w:t>.2025</w:t>
      </w:r>
    </w:p>
    <w:p w14:paraId="2535F1E3" w14:textId="77777777" w:rsidR="002A3ECB" w:rsidRPr="00EA22D1" w:rsidRDefault="002A3ECB" w:rsidP="00EA22D1">
      <w:pPr>
        <w:shd w:val="clear" w:color="auto" w:fill="FFFFFF"/>
        <w:ind w:firstLine="708"/>
        <w:jc w:val="right"/>
      </w:pPr>
    </w:p>
    <w:p w14:paraId="54202F8A" w14:textId="77777777" w:rsidR="00EA22D1" w:rsidRPr="00EA22D1" w:rsidRDefault="00EA22D1" w:rsidP="00EA22D1">
      <w:pPr>
        <w:jc w:val="center"/>
        <w:rPr>
          <w:b/>
        </w:rPr>
      </w:pPr>
      <w:r w:rsidRPr="00EA22D1">
        <w:rPr>
          <w:b/>
        </w:rPr>
        <w:t>TARISTUMINISTER</w:t>
      </w:r>
    </w:p>
    <w:p w14:paraId="71CCB259" w14:textId="77777777" w:rsidR="00EA22D1" w:rsidRPr="00EA22D1" w:rsidRDefault="00EA22D1" w:rsidP="00EA22D1">
      <w:pPr>
        <w:jc w:val="center"/>
        <w:rPr>
          <w:b/>
        </w:rPr>
      </w:pPr>
      <w:r w:rsidRPr="00EA22D1">
        <w:rPr>
          <w:b/>
        </w:rPr>
        <w:t>MÄÄRUS</w:t>
      </w:r>
    </w:p>
    <w:p w14:paraId="54E2EBC7" w14:textId="77777777" w:rsidR="00EA22D1" w:rsidRPr="00EA22D1" w:rsidRDefault="00EA22D1" w:rsidP="00EA22D1">
      <w:pPr>
        <w:shd w:val="clear" w:color="auto" w:fill="FFFFFF"/>
        <w:jc w:val="both"/>
        <w:rPr>
          <w:b/>
          <w:bCs/>
        </w:rPr>
      </w:pPr>
    </w:p>
    <w:p w14:paraId="207C1D6B" w14:textId="77777777" w:rsidR="00EA22D1" w:rsidRPr="00EA22D1" w:rsidRDefault="00EA22D1" w:rsidP="00EA22D1">
      <w:pPr>
        <w:shd w:val="clear" w:color="auto" w:fill="FFFFFF"/>
        <w:jc w:val="both"/>
        <w:rPr>
          <w:b/>
          <w:bCs/>
        </w:rPr>
      </w:pPr>
      <w:r w:rsidRPr="00EA22D1">
        <w:rPr>
          <w:b/>
          <w:bCs/>
        </w:rPr>
        <w:t xml:space="preserve">Majandus- ja kommunikatsiooniministri </w:t>
      </w:r>
      <w:bookmarkStart w:id="0" w:name="_Hlk170376687"/>
      <w:r w:rsidRPr="00EA22D1">
        <w:rPr>
          <w:b/>
          <w:bCs/>
        </w:rPr>
        <w:t xml:space="preserve">15. mai 2003. a määruse nr 89 „Laevaliikluse korraldamise süsteemi operaatori koolitus- ja kvalifikatsiooninõuded, kutsetunnistuse vorm ja väljastamise kord ning operaatori atesteerimise kord“ </w:t>
      </w:r>
      <w:bookmarkEnd w:id="0"/>
      <w:r w:rsidRPr="00EA22D1">
        <w:rPr>
          <w:b/>
          <w:bCs/>
        </w:rPr>
        <w:t>muutmine</w:t>
      </w:r>
    </w:p>
    <w:p w14:paraId="54814978" w14:textId="77777777" w:rsidR="00EA22D1" w:rsidRPr="00EA22D1" w:rsidRDefault="00EA22D1" w:rsidP="00EA22D1">
      <w:pPr>
        <w:shd w:val="clear" w:color="auto" w:fill="FFFFFF"/>
        <w:jc w:val="both"/>
        <w:rPr>
          <w:b/>
          <w:bCs/>
        </w:rPr>
      </w:pPr>
    </w:p>
    <w:p w14:paraId="7EEC51E3" w14:textId="77777777" w:rsidR="00EA22D1" w:rsidRPr="00EA22D1" w:rsidRDefault="00EA22D1" w:rsidP="00EA22D1">
      <w:pPr>
        <w:shd w:val="clear" w:color="auto" w:fill="FFFFFF"/>
        <w:jc w:val="both"/>
      </w:pPr>
      <w:r w:rsidRPr="00EA22D1">
        <w:t>Määrus kehtestatakse meresõiduohutuse seaduse § 51 lõike 5 alusel.</w:t>
      </w:r>
    </w:p>
    <w:p w14:paraId="4B0E74BD" w14:textId="77777777" w:rsidR="00EA22D1" w:rsidRPr="00EA22D1" w:rsidRDefault="00EA22D1" w:rsidP="00EA22D1">
      <w:pPr>
        <w:shd w:val="clear" w:color="auto" w:fill="FFFFFF"/>
        <w:jc w:val="both"/>
      </w:pPr>
    </w:p>
    <w:p w14:paraId="04A1597F" w14:textId="276DEC01" w:rsidR="00EA22D1" w:rsidRPr="00EA22D1" w:rsidRDefault="005D4BC9" w:rsidP="00EA22D1">
      <w:pPr>
        <w:shd w:val="clear" w:color="auto" w:fill="FFFFFF"/>
        <w:jc w:val="both"/>
      </w:pPr>
      <w:r w:rsidRPr="005D4BC9">
        <w:rPr>
          <w:b/>
          <w:bCs/>
        </w:rPr>
        <w:t xml:space="preserve">§ 1. </w:t>
      </w:r>
      <w:r w:rsidR="00EA22D1" w:rsidRPr="00EA22D1">
        <w:t>Majandus- ja taristuministri 15. mai 2003. a määruses nr 89 „Laevaliikluse korraldamise süsteemi operaatori koolitus- ja kvalifikatsiooninõuded, kutsetunnistuse vorm ja väljastamise kord ning operaatori atesteerimise kord“ tehakse järgmised muudatused:</w:t>
      </w:r>
    </w:p>
    <w:p w14:paraId="3CF300A7" w14:textId="77777777" w:rsidR="00EA22D1" w:rsidRPr="00EA22D1" w:rsidRDefault="00EA22D1" w:rsidP="00EA22D1">
      <w:pPr>
        <w:shd w:val="clear" w:color="auto" w:fill="FFFFFF"/>
        <w:jc w:val="both"/>
      </w:pPr>
    </w:p>
    <w:p w14:paraId="597D666E" w14:textId="218D458B" w:rsidR="00EA22D1" w:rsidRPr="00EA22D1" w:rsidRDefault="00EA22D1" w:rsidP="00EA22D1">
      <w:pPr>
        <w:shd w:val="clear" w:color="auto" w:fill="FFFFFF"/>
        <w:jc w:val="both"/>
      </w:pPr>
      <w:r w:rsidRPr="00EA22D1">
        <w:rPr>
          <w:b/>
          <w:bCs/>
        </w:rPr>
        <w:t>1)</w:t>
      </w:r>
      <w:r w:rsidRPr="00EA22D1">
        <w:t xml:space="preserve"> määruse pealkiri sõnastatakse järgmiselt:</w:t>
      </w:r>
    </w:p>
    <w:p w14:paraId="3ACF7B7A" w14:textId="334A8531" w:rsidR="00EA22D1" w:rsidRPr="00EA22D1" w:rsidRDefault="00EA22D1" w:rsidP="00EA22D1">
      <w:pPr>
        <w:shd w:val="clear" w:color="auto" w:fill="FFFFFF"/>
        <w:jc w:val="both"/>
        <w:rPr>
          <w:b/>
          <w:bCs/>
        </w:rPr>
      </w:pPr>
      <w:r w:rsidRPr="00EA22D1">
        <w:t>„</w:t>
      </w:r>
      <w:r w:rsidR="00131611">
        <w:rPr>
          <w:b/>
          <w:bCs/>
        </w:rPr>
        <w:t>L</w:t>
      </w:r>
      <w:r w:rsidRPr="00EA22D1">
        <w:rPr>
          <w:b/>
          <w:bCs/>
        </w:rPr>
        <w:t>aevaliiklusjuhi koolitus- ja kvalifikatsiooninõuded, kutsetunnistuse vorm ja väljastamise kord ning laevaliiklusjuhi atesteerimise kord“</w:t>
      </w:r>
      <w:r w:rsidRPr="007A6557">
        <w:t>;</w:t>
      </w:r>
    </w:p>
    <w:p w14:paraId="44C0D847" w14:textId="77777777" w:rsidR="00EA22D1" w:rsidRPr="00EA22D1" w:rsidRDefault="00EA22D1" w:rsidP="00EA22D1">
      <w:pPr>
        <w:shd w:val="clear" w:color="auto" w:fill="FFFFFF"/>
        <w:jc w:val="both"/>
        <w:rPr>
          <w:b/>
          <w:bCs/>
        </w:rPr>
      </w:pPr>
    </w:p>
    <w:p w14:paraId="725C56AD" w14:textId="2B56A251" w:rsidR="00EA22D1" w:rsidRPr="00EA22D1" w:rsidRDefault="00EA22D1" w:rsidP="00EA22D1">
      <w:pPr>
        <w:shd w:val="clear" w:color="auto" w:fill="FFFFFF"/>
        <w:jc w:val="both"/>
      </w:pPr>
      <w:r w:rsidRPr="00EA22D1">
        <w:rPr>
          <w:b/>
          <w:bCs/>
        </w:rPr>
        <w:t xml:space="preserve">2) </w:t>
      </w:r>
      <w:r w:rsidRPr="00EA22D1">
        <w:t>paragrahv 1 sõnastatakse järgmiselt:</w:t>
      </w:r>
    </w:p>
    <w:p w14:paraId="5B761CAA" w14:textId="77777777" w:rsidR="00EA22D1" w:rsidRPr="00EA22D1" w:rsidRDefault="00EA22D1" w:rsidP="00EA22D1">
      <w:pPr>
        <w:shd w:val="clear" w:color="auto" w:fill="FFFFFF"/>
        <w:jc w:val="both"/>
        <w:rPr>
          <w:b/>
          <w:bCs/>
        </w:rPr>
      </w:pPr>
      <w:r w:rsidRPr="00EA22D1">
        <w:t>„</w:t>
      </w:r>
      <w:r w:rsidRPr="00EA22D1">
        <w:rPr>
          <w:b/>
          <w:bCs/>
        </w:rPr>
        <w:t>§ 1. Reguleerimisala</w:t>
      </w:r>
    </w:p>
    <w:p w14:paraId="5D367C4C" w14:textId="0DD2A3DC" w:rsidR="00EA22D1" w:rsidRPr="00EA22D1" w:rsidRDefault="00EA22D1" w:rsidP="00EA22D1">
      <w:pPr>
        <w:shd w:val="clear" w:color="auto" w:fill="FFFFFF"/>
        <w:jc w:val="both"/>
      </w:pPr>
      <w:r w:rsidRPr="00EA22D1">
        <w:t>Käesoleva määrusega kehtestatakse laevaliikluse korraldamise süsteemi laevaliiklusjuhi koolitus- ja kvalifikatsiooninõuded</w:t>
      </w:r>
      <w:r w:rsidR="00F915E1">
        <w:t xml:space="preserve"> ning atesteerimise kord</w:t>
      </w:r>
      <w:r w:rsidRPr="00EA22D1">
        <w:t>, kutsetunnistuse välja</w:t>
      </w:r>
      <w:r w:rsidR="002F3794">
        <w:t>stamise</w:t>
      </w:r>
      <w:r w:rsidRPr="00EA22D1">
        <w:t xml:space="preserve"> kord ning kutsetunnistuse vormid.“;</w:t>
      </w:r>
    </w:p>
    <w:p w14:paraId="0E4B67F3" w14:textId="77777777" w:rsidR="00EA22D1" w:rsidRPr="00EA22D1" w:rsidRDefault="00EA22D1" w:rsidP="00EA22D1">
      <w:pPr>
        <w:shd w:val="clear" w:color="auto" w:fill="FFFFFF"/>
        <w:jc w:val="both"/>
      </w:pPr>
    </w:p>
    <w:p w14:paraId="7DDF7DCF" w14:textId="77777777" w:rsidR="00EA22D1" w:rsidRPr="00EA22D1" w:rsidRDefault="00EA22D1" w:rsidP="00EA22D1">
      <w:pPr>
        <w:shd w:val="clear" w:color="auto" w:fill="FFFFFF"/>
        <w:jc w:val="both"/>
      </w:pPr>
      <w:r w:rsidRPr="00EA22D1">
        <w:rPr>
          <w:b/>
          <w:bCs/>
        </w:rPr>
        <w:t xml:space="preserve">3) </w:t>
      </w:r>
      <w:r w:rsidRPr="00EA22D1">
        <w:t>paragrahv 2 tunnistatakse kehtetuks;</w:t>
      </w:r>
    </w:p>
    <w:p w14:paraId="01EA78AC" w14:textId="77777777" w:rsidR="00EA22D1" w:rsidRPr="00EA22D1" w:rsidRDefault="00EA22D1" w:rsidP="00EA22D1">
      <w:pPr>
        <w:shd w:val="clear" w:color="auto" w:fill="FFFFFF"/>
        <w:jc w:val="both"/>
      </w:pPr>
    </w:p>
    <w:p w14:paraId="4FEEF1C4" w14:textId="2D122058" w:rsidR="00EA22D1" w:rsidRDefault="00EA22D1" w:rsidP="00EA22D1">
      <w:pPr>
        <w:shd w:val="clear" w:color="auto" w:fill="FFFFFF"/>
        <w:jc w:val="both"/>
      </w:pPr>
      <w:r w:rsidRPr="00EA22D1">
        <w:rPr>
          <w:b/>
          <w:bCs/>
        </w:rPr>
        <w:t xml:space="preserve">4) </w:t>
      </w:r>
      <w:r w:rsidRPr="00EA22D1">
        <w:t>määruses asendatakse läbivalt tekstiosa „VTS operaator“ sõnaga „laevaliiklusjuht“ vastavas käändes;</w:t>
      </w:r>
    </w:p>
    <w:p w14:paraId="74458DB7" w14:textId="77777777" w:rsidR="008D6789" w:rsidRPr="00EA22D1" w:rsidRDefault="008D6789" w:rsidP="00EA22D1">
      <w:pPr>
        <w:shd w:val="clear" w:color="auto" w:fill="FFFFFF"/>
        <w:jc w:val="both"/>
      </w:pPr>
    </w:p>
    <w:p w14:paraId="1CBDDE65" w14:textId="77777777" w:rsidR="00EA22D1" w:rsidRDefault="00EA22D1" w:rsidP="00EA22D1">
      <w:pPr>
        <w:shd w:val="clear" w:color="auto" w:fill="FFFFFF"/>
        <w:jc w:val="both"/>
      </w:pPr>
      <w:r w:rsidRPr="00EA22D1">
        <w:rPr>
          <w:b/>
          <w:bCs/>
        </w:rPr>
        <w:t xml:space="preserve">5) </w:t>
      </w:r>
      <w:r w:rsidRPr="00EA22D1">
        <w:t>määruses asendatakse läbivalt sõnad „Veeteede Amet“ sõnaga „Transpordiamet“ vastavas käändes;</w:t>
      </w:r>
    </w:p>
    <w:p w14:paraId="3B099BA3" w14:textId="77777777" w:rsidR="00EA22D1" w:rsidRPr="00EA22D1" w:rsidRDefault="00EA22D1" w:rsidP="00EA22D1">
      <w:pPr>
        <w:shd w:val="clear" w:color="auto" w:fill="FFFFFF"/>
        <w:jc w:val="both"/>
        <w:rPr>
          <w:b/>
          <w:bCs/>
        </w:rPr>
      </w:pPr>
    </w:p>
    <w:p w14:paraId="7AA498F9" w14:textId="01EDDF45" w:rsidR="00EA22D1" w:rsidRPr="00EA22D1" w:rsidRDefault="00CB79E0" w:rsidP="00EA22D1">
      <w:pPr>
        <w:suppressAutoHyphens w:val="0"/>
        <w:spacing w:line="259" w:lineRule="auto"/>
        <w:jc w:val="both"/>
      </w:pPr>
      <w:r>
        <w:rPr>
          <w:b/>
          <w:bCs/>
        </w:rPr>
        <w:t>6</w:t>
      </w:r>
      <w:r w:rsidR="00EA22D1" w:rsidRPr="00EA22D1">
        <w:rPr>
          <w:b/>
          <w:bCs/>
        </w:rPr>
        <w:t xml:space="preserve">) </w:t>
      </w:r>
      <w:r w:rsidR="00EA22D1" w:rsidRPr="00EA22D1">
        <w:t>paragrahvi 4 lõikes 1 asendatakse sõnad „Eesti kodanik“ sõnaga „isik“;</w:t>
      </w:r>
    </w:p>
    <w:p w14:paraId="565A5F7C" w14:textId="77777777" w:rsidR="00CB79E0" w:rsidRDefault="00CB79E0" w:rsidP="00CB79E0">
      <w:pPr>
        <w:shd w:val="clear" w:color="auto" w:fill="FFFFFF"/>
        <w:jc w:val="both"/>
        <w:rPr>
          <w:b/>
          <w:bCs/>
        </w:rPr>
      </w:pPr>
    </w:p>
    <w:p w14:paraId="601D193C" w14:textId="5DE42DBF" w:rsidR="00CB79E0" w:rsidRDefault="00CB79E0" w:rsidP="00CB79E0">
      <w:pPr>
        <w:suppressAutoHyphens w:val="0"/>
        <w:spacing w:line="259" w:lineRule="auto"/>
        <w:jc w:val="both"/>
      </w:pPr>
      <w:r w:rsidRPr="00BE305C">
        <w:rPr>
          <w:b/>
          <w:bCs/>
        </w:rPr>
        <w:t>7)</w:t>
      </w:r>
      <w:r w:rsidRPr="00EA22D1">
        <w:rPr>
          <w:b/>
          <w:bCs/>
        </w:rPr>
        <w:t xml:space="preserve"> </w:t>
      </w:r>
      <w:r w:rsidRPr="00EA22D1">
        <w:t>paragrahvi 5 lõikes 1 asendatakse sõnad „Veeteede Ameti peadirektor“ sõnaga „Transpordiamet“</w:t>
      </w:r>
      <w:r w:rsidR="00E405DB">
        <w:t>;</w:t>
      </w:r>
    </w:p>
    <w:p w14:paraId="209FCCF5" w14:textId="77777777" w:rsidR="00DD649F" w:rsidRPr="00625313" w:rsidRDefault="00DD649F" w:rsidP="00CB79E0">
      <w:pPr>
        <w:suppressAutoHyphens w:val="0"/>
        <w:spacing w:line="259" w:lineRule="auto"/>
        <w:jc w:val="both"/>
      </w:pPr>
    </w:p>
    <w:p w14:paraId="1F9F4ECD" w14:textId="61F229C8" w:rsidR="00DD649F" w:rsidRPr="00625313" w:rsidRDefault="00DD649F" w:rsidP="00CB79E0">
      <w:pPr>
        <w:suppressAutoHyphens w:val="0"/>
        <w:spacing w:line="259" w:lineRule="auto"/>
        <w:jc w:val="both"/>
      </w:pPr>
      <w:r w:rsidRPr="00625313">
        <w:rPr>
          <w:b/>
          <w:bCs/>
        </w:rPr>
        <w:t>8)</w:t>
      </w:r>
      <w:r w:rsidRPr="00625313">
        <w:t xml:space="preserve"> paragrahvi 5 lõige 2 sõnastatakse järgmiselt:</w:t>
      </w:r>
    </w:p>
    <w:p w14:paraId="06255551" w14:textId="0E7248A8" w:rsidR="00C833E9" w:rsidRPr="00F3373D" w:rsidRDefault="00C833E9" w:rsidP="00DD649F">
      <w:pPr>
        <w:jc w:val="both"/>
      </w:pPr>
      <w:r w:rsidRPr="00625313">
        <w:t xml:space="preserve">„(2) Mereõppeasutus, mis </w:t>
      </w:r>
      <w:r w:rsidR="00E405DB">
        <w:t xml:space="preserve">korraldab </w:t>
      </w:r>
      <w:r w:rsidRPr="00625313">
        <w:t xml:space="preserve">laevaliiklusjuhi koolitust, peab olema läbinud auditeerimise, laevaliiklusjuhi õppekava </w:t>
      </w:r>
      <w:r w:rsidRPr="00F3373D">
        <w:t xml:space="preserve">peab olema vastavuses Transpordiameti nõuetega ning </w:t>
      </w:r>
      <w:r w:rsidR="00E6497D" w:rsidRPr="00F3373D">
        <w:t xml:space="preserve">Transpordiamet peab olema heaks kiitnud </w:t>
      </w:r>
      <w:r w:rsidRPr="00F3373D">
        <w:t>laevaliiklusjuhi kutse- ja taseme tõstmise koolitus</w:t>
      </w:r>
      <w:r w:rsidR="00E6497D" w:rsidRPr="00F3373D">
        <w:t>e</w:t>
      </w:r>
      <w:r w:rsidRPr="00F3373D">
        <w:t>.“;</w:t>
      </w:r>
    </w:p>
    <w:p w14:paraId="6BD7B2F1" w14:textId="77777777" w:rsidR="00C833E9" w:rsidRPr="00F3373D" w:rsidRDefault="00C833E9" w:rsidP="00C833E9">
      <w:pPr>
        <w:jc w:val="both"/>
      </w:pPr>
    </w:p>
    <w:p w14:paraId="76DE4EB0" w14:textId="77777777" w:rsidR="00E405DB" w:rsidRDefault="00DD649F" w:rsidP="00C833E9">
      <w:pPr>
        <w:jc w:val="both"/>
      </w:pPr>
      <w:r w:rsidRPr="00F3373D">
        <w:rPr>
          <w:b/>
          <w:bCs/>
        </w:rPr>
        <w:t>9</w:t>
      </w:r>
      <w:r w:rsidR="00C833E9" w:rsidRPr="00F3373D">
        <w:rPr>
          <w:b/>
          <w:bCs/>
        </w:rPr>
        <w:t>)</w:t>
      </w:r>
      <w:r w:rsidR="00C833E9" w:rsidRPr="00F3373D">
        <w:t xml:space="preserve"> paragrahvi 5 lõi</w:t>
      </w:r>
      <w:r w:rsidR="001E353F" w:rsidRPr="00F3373D">
        <w:t>ge</w:t>
      </w:r>
      <w:r w:rsidR="00C833E9" w:rsidRPr="00F3373D">
        <w:t xml:space="preserve"> 5 </w:t>
      </w:r>
      <w:r w:rsidR="001E353F" w:rsidRPr="00F3373D">
        <w:t>sõnastatakse järgmiselt:</w:t>
      </w:r>
    </w:p>
    <w:p w14:paraId="100EF044" w14:textId="0461DCA1" w:rsidR="001E353F" w:rsidRPr="00F3373D" w:rsidRDefault="001E353F" w:rsidP="00C833E9">
      <w:pPr>
        <w:jc w:val="both"/>
      </w:pPr>
      <w:r w:rsidRPr="00F3373D">
        <w:t xml:space="preserve">„(5) Enne, kui laevaliiklusjuht hakkab täitma kohustusi </w:t>
      </w:r>
      <w:r w:rsidR="007E246F" w:rsidRPr="00F3373D">
        <w:t>Transpordiametis</w:t>
      </w:r>
      <w:r w:rsidRPr="00F3373D">
        <w:t>, peab ta läbima koolituse töökohal vanemlaevaliiklusjuhi juhendamisel. Koolitus töökohal hõlmab järgmist:</w:t>
      </w:r>
    </w:p>
    <w:p w14:paraId="0E159A55" w14:textId="120E674C" w:rsidR="001E353F" w:rsidRPr="00F3373D" w:rsidRDefault="001E353F" w:rsidP="00C833E9">
      <w:pPr>
        <w:jc w:val="both"/>
      </w:pPr>
      <w:r w:rsidRPr="00F3373D">
        <w:t>1) teadmised kohaliku või piirkondliku meretopograafia, hüdrograafia ja meteoroloogia iseärasustest;</w:t>
      </w:r>
    </w:p>
    <w:p w14:paraId="5CE8FC15" w14:textId="1E408019" w:rsidR="001E353F" w:rsidRDefault="001E353F" w:rsidP="00C833E9">
      <w:pPr>
        <w:jc w:val="both"/>
      </w:pPr>
      <w:r w:rsidRPr="00F3373D">
        <w:t>2) teadmised õigusaktidest, mis on seotud laevaliiklusjuhi vastutuse</w:t>
      </w:r>
      <w:r w:rsidRPr="00B47145">
        <w:t xml:space="preserve"> ja tegevusega; </w:t>
      </w:r>
    </w:p>
    <w:p w14:paraId="73B9F851" w14:textId="77777777" w:rsidR="001E353F" w:rsidRDefault="001E353F" w:rsidP="00C833E9">
      <w:pPr>
        <w:jc w:val="both"/>
      </w:pPr>
      <w:r>
        <w:lastRenderedPageBreak/>
        <w:t>3) teadmised laevaliiklus</w:t>
      </w:r>
      <w:r w:rsidRPr="00B47145">
        <w:t>teenusest</w:t>
      </w:r>
      <w:r>
        <w:t>;</w:t>
      </w:r>
    </w:p>
    <w:p w14:paraId="237A5729" w14:textId="036A3B84" w:rsidR="001E353F" w:rsidRDefault="001E353F" w:rsidP="00C833E9">
      <w:pPr>
        <w:jc w:val="both"/>
      </w:pPr>
      <w:r>
        <w:t>4) süstemaatili</w:t>
      </w:r>
      <w:r w:rsidR="002F3794">
        <w:t>sed</w:t>
      </w:r>
      <w:r>
        <w:t xml:space="preserve"> ja praktili</w:t>
      </w:r>
      <w:r w:rsidR="002F3794">
        <w:t>sed</w:t>
      </w:r>
      <w:r>
        <w:t xml:space="preserve"> </w:t>
      </w:r>
      <w:r w:rsidR="002F3794">
        <w:t>teadmised</w:t>
      </w:r>
      <w:r>
        <w:t xml:space="preserve"> ning kogemus</w:t>
      </w:r>
      <w:r w:rsidRPr="00B47145">
        <w:t xml:space="preserve"> </w:t>
      </w:r>
      <w:r>
        <w:t>laevaliiklusjuhi</w:t>
      </w:r>
      <w:r w:rsidRPr="00B47145">
        <w:t xml:space="preserve"> </w:t>
      </w:r>
      <w:r>
        <w:t xml:space="preserve">ja töö vahikorra vanema </w:t>
      </w:r>
      <w:r w:rsidRPr="00B47145">
        <w:t>ülesannete</w:t>
      </w:r>
      <w:r w:rsidR="002F3794">
        <w:t>st</w:t>
      </w:r>
      <w:r w:rsidRPr="00B47145">
        <w:t>, kohustuste</w:t>
      </w:r>
      <w:r w:rsidR="002F3794">
        <w:t>st</w:t>
      </w:r>
      <w:r w:rsidRPr="00B47145">
        <w:t xml:space="preserve"> ja vastutuse</w:t>
      </w:r>
      <w:r w:rsidR="002F3794">
        <w:t>st</w:t>
      </w:r>
      <w:r w:rsidRPr="00B47145">
        <w:t xml:space="preserve"> </w:t>
      </w:r>
      <w:r w:rsidR="007E246F">
        <w:t>Transpordiametis</w:t>
      </w:r>
      <w:r w:rsidRPr="00B47145">
        <w:t>.</w:t>
      </w:r>
      <w:r w:rsidR="00E405DB">
        <w:t>“;</w:t>
      </w:r>
    </w:p>
    <w:p w14:paraId="74160105" w14:textId="77777777" w:rsidR="00F252F5" w:rsidRDefault="00F252F5" w:rsidP="00C833E9">
      <w:pPr>
        <w:jc w:val="both"/>
      </w:pPr>
    </w:p>
    <w:p w14:paraId="483D7F12" w14:textId="2B7D9BCB" w:rsidR="001E353F" w:rsidRPr="001E353F" w:rsidRDefault="001E353F" w:rsidP="00C833E9">
      <w:pPr>
        <w:jc w:val="both"/>
      </w:pPr>
      <w:r w:rsidRPr="001E353F">
        <w:rPr>
          <w:b/>
          <w:bCs/>
        </w:rPr>
        <w:t>10)</w:t>
      </w:r>
      <w:r>
        <w:t xml:space="preserve"> paragrahvi 5 </w:t>
      </w:r>
      <w:r w:rsidRPr="001E353F">
        <w:t>täiendatakse lõikega 5</w:t>
      </w:r>
      <w:r w:rsidRPr="001E353F">
        <w:rPr>
          <w:vertAlign w:val="superscript"/>
        </w:rPr>
        <w:t>1</w:t>
      </w:r>
      <w:r w:rsidRPr="001E353F">
        <w:t xml:space="preserve"> järgmises sõnastuses:</w:t>
      </w:r>
    </w:p>
    <w:p w14:paraId="6C30F1B4" w14:textId="41C469B0" w:rsidR="001E353F" w:rsidRPr="001E353F" w:rsidRDefault="001E353F" w:rsidP="00C833E9">
      <w:pPr>
        <w:jc w:val="both"/>
      </w:pPr>
      <w:r w:rsidRPr="001E353F">
        <w:t>„(5</w:t>
      </w:r>
      <w:r w:rsidRPr="001E353F">
        <w:rPr>
          <w:vertAlign w:val="superscript"/>
        </w:rPr>
        <w:t>1</w:t>
      </w:r>
      <w:r w:rsidRPr="001E353F">
        <w:t xml:space="preserve">) Koolitus töökohal </w:t>
      </w:r>
      <w:bookmarkStart w:id="1" w:name="_Hlk212472033"/>
      <w:r w:rsidRPr="001E353F">
        <w:t>dokumenteeritakse ja registreeritakse laevaliiklusjuhi teenistusraamatus.</w:t>
      </w:r>
      <w:bookmarkEnd w:id="1"/>
      <w:r w:rsidRPr="001E353F">
        <w:t>“;</w:t>
      </w:r>
    </w:p>
    <w:p w14:paraId="119BDB5E" w14:textId="77777777" w:rsidR="00CB79E0" w:rsidRDefault="00CB79E0" w:rsidP="00CB79E0">
      <w:pPr>
        <w:shd w:val="clear" w:color="auto" w:fill="FFFFFF"/>
        <w:jc w:val="both"/>
        <w:rPr>
          <w:b/>
          <w:bCs/>
        </w:rPr>
      </w:pPr>
    </w:p>
    <w:p w14:paraId="31039F4B" w14:textId="677E52E6" w:rsidR="00CB79E0" w:rsidRDefault="001E353F" w:rsidP="00CB79E0">
      <w:pPr>
        <w:shd w:val="clear" w:color="auto" w:fill="FFFFFF"/>
        <w:jc w:val="both"/>
      </w:pPr>
      <w:r>
        <w:rPr>
          <w:b/>
          <w:bCs/>
        </w:rPr>
        <w:t>1</w:t>
      </w:r>
      <w:r w:rsidR="00E6497D">
        <w:rPr>
          <w:b/>
          <w:bCs/>
        </w:rPr>
        <w:t>1</w:t>
      </w:r>
      <w:r w:rsidR="00CB79E0">
        <w:rPr>
          <w:b/>
          <w:bCs/>
        </w:rPr>
        <w:t xml:space="preserve">) </w:t>
      </w:r>
      <w:r w:rsidR="00CB79E0">
        <w:t xml:space="preserve">paragrahvi 5 lõikes 7, § 6 lõike 3 sissejuhatavas lauseosas, § 6 lõikes 4 ja § 7 lõikes 3 asendatakse tekstiosa „VTS vanemoperaator“ sõnaga „vanemlaevaliiklusjuht“ vastavas käändes; </w:t>
      </w:r>
    </w:p>
    <w:p w14:paraId="572F17D5" w14:textId="77777777" w:rsidR="003B1ECD" w:rsidRDefault="003B1ECD" w:rsidP="003B1ECD">
      <w:pPr>
        <w:rPr>
          <w:b/>
          <w:bCs/>
          <w:lang w:eastAsia="et-EE"/>
        </w:rPr>
      </w:pPr>
    </w:p>
    <w:p w14:paraId="1450A4F2" w14:textId="77777777" w:rsidR="00B77DE0" w:rsidRDefault="003B1ECD" w:rsidP="003B1ECD">
      <w:pPr>
        <w:rPr>
          <w:lang w:eastAsia="et-EE"/>
        </w:rPr>
      </w:pPr>
      <w:r w:rsidRPr="001E353F">
        <w:rPr>
          <w:b/>
          <w:bCs/>
          <w:lang w:eastAsia="et-EE"/>
        </w:rPr>
        <w:t>1</w:t>
      </w:r>
      <w:r w:rsidR="00E6497D">
        <w:rPr>
          <w:b/>
          <w:bCs/>
          <w:lang w:eastAsia="et-EE"/>
        </w:rPr>
        <w:t>2</w:t>
      </w:r>
      <w:r w:rsidRPr="001E353F">
        <w:rPr>
          <w:b/>
          <w:bCs/>
          <w:lang w:eastAsia="et-EE"/>
        </w:rPr>
        <w:t>)</w:t>
      </w:r>
      <w:r>
        <w:rPr>
          <w:lang w:eastAsia="et-EE"/>
        </w:rPr>
        <w:t xml:space="preserve"> paragrahvi 5 lõige 8 sõnastatakse järgmiselt:</w:t>
      </w:r>
    </w:p>
    <w:p w14:paraId="3171D360" w14:textId="2FBB08A3" w:rsidR="003B1ECD" w:rsidRDefault="003B1ECD" w:rsidP="007C269E">
      <w:pPr>
        <w:jc w:val="both"/>
        <w:rPr>
          <w:lang w:eastAsia="et-EE"/>
        </w:rPr>
      </w:pPr>
      <w:r>
        <w:rPr>
          <w:lang w:eastAsia="et-EE"/>
        </w:rPr>
        <w:t xml:space="preserve">„(8) </w:t>
      </w:r>
      <w:r w:rsidR="00F3373D">
        <w:rPr>
          <w:lang w:eastAsia="et-EE"/>
        </w:rPr>
        <w:t>Transpordiamet</w:t>
      </w:r>
      <w:r>
        <w:rPr>
          <w:lang w:eastAsia="et-EE"/>
        </w:rPr>
        <w:t xml:space="preserve"> korraldab laevaliiklusjuhi iga-aastase atesteerimise.</w:t>
      </w:r>
      <w:r w:rsidR="00C30D8F">
        <w:rPr>
          <w:lang w:eastAsia="et-EE"/>
        </w:rPr>
        <w:t xml:space="preserve"> </w:t>
      </w:r>
      <w:r w:rsidR="00C30D8F" w:rsidRPr="00C30D8F">
        <w:rPr>
          <w:lang w:eastAsia="et-EE"/>
        </w:rPr>
        <w:t xml:space="preserve">Atesteerimisel hinnatakse laevaliiklusjuhtide oskust jälgida olukorra kujunemist ja reageerida sellele adekvaatselt, </w:t>
      </w:r>
      <w:r w:rsidR="00395D57">
        <w:rPr>
          <w:lang w:eastAsia="et-EE"/>
        </w:rPr>
        <w:t>t</w:t>
      </w:r>
      <w:r w:rsidR="00AB6904">
        <w:rPr>
          <w:lang w:eastAsia="et-EE"/>
        </w:rPr>
        <w:t>eadete edastamisel</w:t>
      </w:r>
      <w:r w:rsidR="00395D57">
        <w:rPr>
          <w:lang w:eastAsia="et-EE"/>
        </w:rPr>
        <w:t xml:space="preserve"> kasutatavate </w:t>
      </w:r>
      <w:r w:rsidR="00C30D8F" w:rsidRPr="00C30D8F">
        <w:rPr>
          <w:lang w:eastAsia="et-EE"/>
        </w:rPr>
        <w:t xml:space="preserve">väljendite lihtsust ja korrektset kasutamist ning </w:t>
      </w:r>
      <w:r w:rsidR="00395D57">
        <w:rPr>
          <w:lang w:eastAsia="et-EE"/>
        </w:rPr>
        <w:t xml:space="preserve">ohtlike </w:t>
      </w:r>
      <w:r w:rsidR="00C30D8F" w:rsidRPr="00C30D8F">
        <w:rPr>
          <w:lang w:eastAsia="et-EE"/>
        </w:rPr>
        <w:t>olukordade ettenägemist ja</w:t>
      </w:r>
      <w:r w:rsidR="00AB6904">
        <w:rPr>
          <w:lang w:eastAsia="et-EE"/>
        </w:rPr>
        <w:t xml:space="preserve"> neile</w:t>
      </w:r>
      <w:r w:rsidR="00C30D8F" w:rsidRPr="00C30D8F">
        <w:rPr>
          <w:lang w:eastAsia="et-EE"/>
        </w:rPr>
        <w:t xml:space="preserve"> sobivate lahenduste kavandamist.</w:t>
      </w:r>
      <w:r>
        <w:rPr>
          <w:lang w:eastAsia="et-EE"/>
        </w:rPr>
        <w:t>“;</w:t>
      </w:r>
    </w:p>
    <w:p w14:paraId="0614AFCD" w14:textId="77777777" w:rsidR="00131611" w:rsidRDefault="00131611" w:rsidP="003B1ECD">
      <w:pPr>
        <w:rPr>
          <w:lang w:eastAsia="et-EE"/>
        </w:rPr>
      </w:pPr>
    </w:p>
    <w:p w14:paraId="783C7071" w14:textId="77777777" w:rsidR="009865CC" w:rsidRDefault="00661997">
      <w:pPr>
        <w:jc w:val="both"/>
        <w:rPr>
          <w:lang w:eastAsia="et-EE"/>
        </w:rPr>
      </w:pPr>
      <w:r w:rsidRPr="007C269E">
        <w:rPr>
          <w:b/>
          <w:bCs/>
          <w:lang w:eastAsia="et-EE"/>
        </w:rPr>
        <w:t>13)</w:t>
      </w:r>
      <w:r>
        <w:rPr>
          <w:lang w:eastAsia="et-EE"/>
        </w:rPr>
        <w:t xml:space="preserve"> </w:t>
      </w:r>
      <w:r w:rsidR="00131611">
        <w:rPr>
          <w:lang w:eastAsia="et-EE"/>
        </w:rPr>
        <w:t>paragrahvi 6 lõike 1 viim</w:t>
      </w:r>
      <w:r w:rsidR="009865CC">
        <w:rPr>
          <w:lang w:eastAsia="et-EE"/>
        </w:rPr>
        <w:t>ane</w:t>
      </w:r>
      <w:r w:rsidR="00131611">
        <w:rPr>
          <w:lang w:eastAsia="et-EE"/>
        </w:rPr>
        <w:t xml:space="preserve"> lause</w:t>
      </w:r>
      <w:r w:rsidR="009865CC">
        <w:rPr>
          <w:lang w:eastAsia="et-EE"/>
        </w:rPr>
        <w:t xml:space="preserve"> sõnastatakse järgmiselt:</w:t>
      </w:r>
      <w:r w:rsidR="00131611">
        <w:rPr>
          <w:lang w:eastAsia="et-EE"/>
        </w:rPr>
        <w:t xml:space="preserve"> </w:t>
      </w:r>
    </w:p>
    <w:p w14:paraId="2923EF9E" w14:textId="2E3A9231" w:rsidR="00131611" w:rsidRDefault="00131611" w:rsidP="007C269E">
      <w:pPr>
        <w:jc w:val="both"/>
        <w:rPr>
          <w:lang w:eastAsia="et-EE"/>
        </w:rPr>
      </w:pPr>
      <w:r>
        <w:rPr>
          <w:lang w:eastAsia="et-EE"/>
        </w:rPr>
        <w:t>„</w:t>
      </w:r>
      <w:r w:rsidR="009865CC">
        <w:rPr>
          <w:lang w:eastAsia="et-EE"/>
        </w:rPr>
        <w:t xml:space="preserve">Komisjoni koosseisu peavad kuuluma </w:t>
      </w:r>
      <w:r>
        <w:rPr>
          <w:lang w:eastAsia="et-EE"/>
        </w:rPr>
        <w:t>Transpordiameti</w:t>
      </w:r>
      <w:r w:rsidR="00181D96">
        <w:rPr>
          <w:lang w:eastAsia="et-EE"/>
        </w:rPr>
        <w:t xml:space="preserve"> kooseisu</w:t>
      </w:r>
      <w:r w:rsidR="009865CC">
        <w:rPr>
          <w:lang w:eastAsia="et-EE"/>
        </w:rPr>
        <w:t>s töötavad laevaliiklusjuhid.</w:t>
      </w:r>
      <w:r>
        <w:rPr>
          <w:lang w:eastAsia="et-EE"/>
        </w:rPr>
        <w:t>“;</w:t>
      </w:r>
    </w:p>
    <w:p w14:paraId="5D27F535" w14:textId="77777777" w:rsidR="00C833E9" w:rsidRDefault="00C833E9" w:rsidP="00CB79E0">
      <w:pPr>
        <w:shd w:val="clear" w:color="auto" w:fill="FFFFFF"/>
        <w:jc w:val="both"/>
      </w:pPr>
    </w:p>
    <w:p w14:paraId="776801BB" w14:textId="03D7BCAB" w:rsidR="00C833E9" w:rsidRDefault="001E353F" w:rsidP="00CB79E0">
      <w:pPr>
        <w:shd w:val="clear" w:color="auto" w:fill="FFFFFF"/>
        <w:jc w:val="both"/>
      </w:pPr>
      <w:r w:rsidRPr="001E353F">
        <w:rPr>
          <w:b/>
          <w:bCs/>
        </w:rPr>
        <w:t>1</w:t>
      </w:r>
      <w:r w:rsidR="00661997">
        <w:rPr>
          <w:b/>
          <w:bCs/>
        </w:rPr>
        <w:t>4</w:t>
      </w:r>
      <w:r w:rsidR="00C833E9" w:rsidRPr="001E353F">
        <w:rPr>
          <w:b/>
          <w:bCs/>
        </w:rPr>
        <w:t>)</w:t>
      </w:r>
      <w:r w:rsidR="00C833E9">
        <w:t xml:space="preserve"> paragrahvi 6 lõike 3 punktis 2 asendatakse sõna „hindamine“ sõnaga „atesteerimine“;</w:t>
      </w:r>
    </w:p>
    <w:p w14:paraId="46207B19" w14:textId="77777777" w:rsidR="00CE62FA" w:rsidRDefault="00CE62FA" w:rsidP="00CB79E0">
      <w:pPr>
        <w:shd w:val="clear" w:color="auto" w:fill="FFFFFF"/>
        <w:jc w:val="both"/>
      </w:pPr>
    </w:p>
    <w:p w14:paraId="76C65E96" w14:textId="6F0A718F" w:rsidR="00F3373D" w:rsidRDefault="00CE62FA" w:rsidP="00CB79E0">
      <w:pPr>
        <w:shd w:val="clear" w:color="auto" w:fill="FFFFFF"/>
        <w:jc w:val="both"/>
      </w:pPr>
      <w:r w:rsidRPr="00CE62FA">
        <w:rPr>
          <w:b/>
          <w:bCs/>
        </w:rPr>
        <w:t>1</w:t>
      </w:r>
      <w:r w:rsidR="00661997">
        <w:rPr>
          <w:b/>
          <w:bCs/>
        </w:rPr>
        <w:t>5</w:t>
      </w:r>
      <w:r w:rsidRPr="00CE62FA">
        <w:rPr>
          <w:b/>
          <w:bCs/>
        </w:rPr>
        <w:t xml:space="preserve">) </w:t>
      </w:r>
      <w:r>
        <w:t>paragrahvi 6 lõi</w:t>
      </w:r>
      <w:r w:rsidR="00F3373D">
        <w:t>ge</w:t>
      </w:r>
      <w:r>
        <w:t xml:space="preserve"> 5 </w:t>
      </w:r>
      <w:r w:rsidR="00F3373D">
        <w:t>sõnastatakse järgmiselt:</w:t>
      </w:r>
    </w:p>
    <w:p w14:paraId="2DB6A39D" w14:textId="330692F5" w:rsidR="00F3373D" w:rsidRDefault="00F3373D" w:rsidP="00CB79E0">
      <w:pPr>
        <w:shd w:val="clear" w:color="auto" w:fill="FFFFFF"/>
        <w:jc w:val="both"/>
      </w:pPr>
      <w:r>
        <w:t xml:space="preserve">„(5) </w:t>
      </w:r>
      <w:r w:rsidRPr="00F3373D">
        <w:t xml:space="preserve">Kui ülesannete täitmises on tekkinud kuuekuuline paus, on vajalik enne töökohustuste täitma asumist läbida täienduskoolitus, taseme tõstmise koolitus või koolitus töökohal vastavalt </w:t>
      </w:r>
      <w:r>
        <w:t>Transpordiameti</w:t>
      </w:r>
      <w:r w:rsidRPr="00F3373D">
        <w:t xml:space="preserve"> otsusele.</w:t>
      </w:r>
      <w:r>
        <w:t>“;</w:t>
      </w:r>
    </w:p>
    <w:p w14:paraId="61027888" w14:textId="77777777" w:rsidR="008507E6" w:rsidRDefault="008507E6" w:rsidP="00CB79E0">
      <w:pPr>
        <w:shd w:val="clear" w:color="auto" w:fill="FFFFFF"/>
        <w:jc w:val="both"/>
      </w:pPr>
    </w:p>
    <w:p w14:paraId="0B06E80F" w14:textId="26061501" w:rsidR="00181D96" w:rsidRDefault="001E353F" w:rsidP="008507E6">
      <w:r w:rsidRPr="001E353F">
        <w:rPr>
          <w:b/>
          <w:bCs/>
        </w:rPr>
        <w:t>1</w:t>
      </w:r>
      <w:r w:rsidR="00661997">
        <w:rPr>
          <w:b/>
          <w:bCs/>
        </w:rPr>
        <w:t>6</w:t>
      </w:r>
      <w:r w:rsidR="008507E6" w:rsidRPr="001E353F">
        <w:rPr>
          <w:b/>
          <w:bCs/>
        </w:rPr>
        <w:t>)</w:t>
      </w:r>
      <w:r w:rsidR="008507E6">
        <w:t xml:space="preserve"> </w:t>
      </w:r>
      <w:r w:rsidR="009A034C">
        <w:t>paragrahvi 7 lõi</w:t>
      </w:r>
      <w:r w:rsidR="00181D96">
        <w:t>ke</w:t>
      </w:r>
      <w:r w:rsidR="009A034C">
        <w:t xml:space="preserve"> 1</w:t>
      </w:r>
      <w:r w:rsidR="00181D96">
        <w:t xml:space="preserve"> esimene lause</w:t>
      </w:r>
      <w:r w:rsidR="009A034C">
        <w:t xml:space="preserve"> </w:t>
      </w:r>
      <w:r w:rsidR="00181D96">
        <w:t>sõnastatakse järgmiselt:</w:t>
      </w:r>
    </w:p>
    <w:p w14:paraId="43A179B2" w14:textId="1173DE1A" w:rsidR="00181D96" w:rsidRDefault="00181D96" w:rsidP="007C269E">
      <w:pPr>
        <w:jc w:val="both"/>
      </w:pPr>
      <w:r>
        <w:t>„Transpordiamet väljastab käesoleva määruse lisas 1 toodud vormi kohase laevaliiklusjuhi kutsetunnistuse ja lisas 4 toodud vormi kohase laevaliiklusjuhi teenistusraamatu.“;</w:t>
      </w:r>
    </w:p>
    <w:p w14:paraId="6E605410" w14:textId="77777777" w:rsidR="009A034C" w:rsidRDefault="009A034C" w:rsidP="008507E6"/>
    <w:p w14:paraId="1047A7E4" w14:textId="7223DE17" w:rsidR="009A034C" w:rsidRPr="009A034C" w:rsidRDefault="009A034C" w:rsidP="008507E6">
      <w:pPr>
        <w:rPr>
          <w:b/>
          <w:bCs/>
        </w:rPr>
      </w:pPr>
      <w:r w:rsidRPr="009A034C">
        <w:rPr>
          <w:b/>
          <w:bCs/>
        </w:rPr>
        <w:t>1</w:t>
      </w:r>
      <w:r w:rsidR="00661997">
        <w:rPr>
          <w:b/>
          <w:bCs/>
        </w:rPr>
        <w:t>7</w:t>
      </w:r>
      <w:r w:rsidRPr="009A034C">
        <w:rPr>
          <w:b/>
          <w:bCs/>
        </w:rPr>
        <w:t>)</w:t>
      </w:r>
      <w:r>
        <w:rPr>
          <w:b/>
          <w:bCs/>
        </w:rPr>
        <w:t xml:space="preserve"> </w:t>
      </w:r>
      <w:r w:rsidR="008507E6">
        <w:t>paragrahv</w:t>
      </w:r>
      <w:r w:rsidR="00F9555A">
        <w:t>i</w:t>
      </w:r>
      <w:r w:rsidR="008507E6">
        <w:t xml:space="preserve"> 7 </w:t>
      </w:r>
      <w:r w:rsidR="00F9555A">
        <w:t>lõi</w:t>
      </w:r>
      <w:r>
        <w:t>ked 2 ja</w:t>
      </w:r>
      <w:r w:rsidR="00F9555A">
        <w:t xml:space="preserve"> 3 </w:t>
      </w:r>
      <w:r w:rsidR="008507E6">
        <w:t>sõnastatakse järgmiselt:</w:t>
      </w:r>
    </w:p>
    <w:p w14:paraId="52DD6452" w14:textId="5830BD7C" w:rsidR="009A034C" w:rsidRPr="00B47145" w:rsidRDefault="009A034C" w:rsidP="009A034C">
      <w:pPr>
        <w:jc w:val="both"/>
      </w:pPr>
      <w:r>
        <w:t>„(2) Transpordiamet</w:t>
      </w:r>
      <w:r w:rsidRPr="00B47145">
        <w:t xml:space="preserve"> märgib teenistusraamatusse </w:t>
      </w:r>
      <w:r>
        <w:t>kutsetunnistus</w:t>
      </w:r>
      <w:r w:rsidRPr="00B47145">
        <w:t xml:space="preserve">e andmed, läbitud koolitused ja koolituse töökohal, märke vahivanema kohustuste täitmise võimalikkuse kohta, tööperioodi VTS keskuses, samuti pideva tööperioodi katkestused, mis kestavad enam kui kuus kuud. </w:t>
      </w:r>
      <w:r>
        <w:t>T</w:t>
      </w:r>
      <w:r w:rsidRPr="00B47145">
        <w:t>eenistusraamat täidetakse eesti ja inglise keeles.</w:t>
      </w:r>
    </w:p>
    <w:p w14:paraId="7658DE00" w14:textId="77777777" w:rsidR="009A034C" w:rsidRDefault="009A034C" w:rsidP="009A034C">
      <w:pPr>
        <w:jc w:val="both"/>
      </w:pPr>
    </w:p>
    <w:p w14:paraId="4E0C5792" w14:textId="309068BF" w:rsidR="008507E6" w:rsidRPr="00B47145" w:rsidRDefault="009A034C" w:rsidP="009A034C">
      <w:pPr>
        <w:jc w:val="both"/>
      </w:pPr>
      <w:r>
        <w:t xml:space="preserve">(3) </w:t>
      </w:r>
      <w:r w:rsidR="008507E6" w:rsidRPr="00B47145">
        <w:t xml:space="preserve">Käesoleva määruse lisas </w:t>
      </w:r>
      <w:r w:rsidR="00181D96">
        <w:t>4</w:t>
      </w:r>
      <w:r w:rsidR="008507E6" w:rsidRPr="00B47145">
        <w:t xml:space="preserve"> toodud vormi kohase </w:t>
      </w:r>
      <w:r w:rsidR="008507E6">
        <w:t>laevaliiklusjuhi</w:t>
      </w:r>
      <w:r w:rsidR="008507E6" w:rsidRPr="00B47145">
        <w:t xml:space="preserve"> teenistusraamatu kinnituslehe väljastab </w:t>
      </w:r>
      <w:r w:rsidR="008507E6">
        <w:t>Transpordiamet</w:t>
      </w:r>
      <w:r w:rsidR="00260630">
        <w:t xml:space="preserve"> ja</w:t>
      </w:r>
      <w:r w:rsidR="008507E6" w:rsidRPr="00B47145">
        <w:t xml:space="preserve"> </w:t>
      </w:r>
      <w:r w:rsidR="00260630">
        <w:t>sell</w:t>
      </w:r>
      <w:r w:rsidR="008507E6" w:rsidRPr="00B47145">
        <w:t>es märgitakse kohustused, piirangud ja muud kinnituslehe täitmiseks vajalikud andmed. Es</w:t>
      </w:r>
      <w:r w:rsidR="0083646E">
        <w:t>i</w:t>
      </w:r>
      <w:r w:rsidR="000A12F8">
        <w:t>m</w:t>
      </w:r>
      <w:r w:rsidR="0083646E">
        <w:t>est korda</w:t>
      </w:r>
      <w:r w:rsidR="008507E6" w:rsidRPr="00B47145">
        <w:t xml:space="preserve"> väljastatakse kinnitusleht pärast töökohal koolituse läbimist, seejärel pärast eduka</w:t>
      </w:r>
      <w:r w:rsidR="008507E6">
        <w:t>l</w:t>
      </w:r>
      <w:r w:rsidR="008507E6" w:rsidRPr="00B47145">
        <w:t xml:space="preserve">t lõpetatud </w:t>
      </w:r>
      <w:r>
        <w:t xml:space="preserve">täiendus- või </w:t>
      </w:r>
      <w:r w:rsidR="008507E6" w:rsidRPr="00B47145">
        <w:t xml:space="preserve">taseme tõstmise koolitust. </w:t>
      </w:r>
      <w:r w:rsidR="008507E6">
        <w:t>Laevaliiklusjuhi</w:t>
      </w:r>
      <w:r w:rsidR="008507E6" w:rsidRPr="00B47145">
        <w:t xml:space="preserve"> teenistusraamatu kinnitusleht väljastatakse kehtivusega kuni </w:t>
      </w:r>
      <w:r w:rsidR="0083646E">
        <w:t>viis</w:t>
      </w:r>
      <w:r w:rsidR="008507E6" w:rsidRPr="00B47145">
        <w:t xml:space="preserve"> aastat. </w:t>
      </w:r>
      <w:r w:rsidR="008507E6">
        <w:t>Laevaliiklusjuhi</w:t>
      </w:r>
      <w:r w:rsidR="008507E6" w:rsidRPr="00B47145">
        <w:t xml:space="preserve"> ja vanem</w:t>
      </w:r>
      <w:r w:rsidR="008507E6">
        <w:t>laevaliiklusjuhi</w:t>
      </w:r>
      <w:r w:rsidR="008507E6" w:rsidRPr="00B47145">
        <w:t xml:space="preserve"> töökohustusi võib täita vaid kehtiva teenistusraamatu kinnituslehe olemasolul.</w:t>
      </w:r>
      <w:r>
        <w:t>“;</w:t>
      </w:r>
    </w:p>
    <w:p w14:paraId="26CC31A7" w14:textId="77777777" w:rsidR="00EA22D1" w:rsidRPr="00EA22D1" w:rsidRDefault="00EA22D1" w:rsidP="00EA22D1">
      <w:pPr>
        <w:jc w:val="both"/>
      </w:pPr>
    </w:p>
    <w:p w14:paraId="0299AB6A" w14:textId="3CD689EE" w:rsidR="00EA22D1" w:rsidRDefault="001E353F" w:rsidP="00EA22D1">
      <w:r>
        <w:rPr>
          <w:b/>
          <w:bCs/>
        </w:rPr>
        <w:t>1</w:t>
      </w:r>
      <w:r w:rsidR="00661997">
        <w:rPr>
          <w:b/>
          <w:bCs/>
        </w:rPr>
        <w:t>8</w:t>
      </w:r>
      <w:r w:rsidR="0026263C">
        <w:rPr>
          <w:b/>
          <w:bCs/>
        </w:rPr>
        <w:t xml:space="preserve">) </w:t>
      </w:r>
      <w:r w:rsidR="0026263C">
        <w:t xml:space="preserve">määruse lisad 1–3 </w:t>
      </w:r>
      <w:r w:rsidR="00E4235E">
        <w:t>asendatakse uute lisadega 1–3</w:t>
      </w:r>
      <w:r w:rsidR="006864F1">
        <w:t>;</w:t>
      </w:r>
    </w:p>
    <w:p w14:paraId="263E837F" w14:textId="77777777" w:rsidR="006864F1" w:rsidRDefault="006864F1" w:rsidP="00EA22D1"/>
    <w:p w14:paraId="7E278C4B" w14:textId="0555EF15" w:rsidR="006864F1" w:rsidRDefault="006864F1" w:rsidP="00AB6904">
      <w:pPr>
        <w:jc w:val="both"/>
      </w:pPr>
      <w:r w:rsidRPr="00AB6904">
        <w:rPr>
          <w:b/>
          <w:bCs/>
        </w:rPr>
        <w:t>1</w:t>
      </w:r>
      <w:r w:rsidR="00661997" w:rsidRPr="00AB6904">
        <w:rPr>
          <w:b/>
          <w:bCs/>
        </w:rPr>
        <w:t>9)</w:t>
      </w:r>
      <w:r w:rsidR="00661997">
        <w:t xml:space="preserve"> määrust täiendatakse lisaga 4 „Laevaliiklusjuhi teenistusraamatu ja selle kinnituslehe vorm“.</w:t>
      </w:r>
    </w:p>
    <w:p w14:paraId="74CEFE8E" w14:textId="77777777" w:rsidR="005D4BC9" w:rsidRDefault="005D4BC9" w:rsidP="00EA22D1"/>
    <w:p w14:paraId="6F6D9158" w14:textId="57F1D260" w:rsidR="007C269E" w:rsidRDefault="005D4BC9" w:rsidP="005D4BC9">
      <w:pPr>
        <w:jc w:val="both"/>
        <w:rPr>
          <w:b/>
          <w:bCs/>
        </w:rPr>
      </w:pPr>
      <w:r w:rsidRPr="005D4BC9">
        <w:rPr>
          <w:b/>
          <w:bCs/>
        </w:rPr>
        <w:t xml:space="preserve">§ 2. </w:t>
      </w:r>
      <w:r w:rsidR="007C269E">
        <w:rPr>
          <w:b/>
          <w:bCs/>
        </w:rPr>
        <w:t>Rakendussäte</w:t>
      </w:r>
    </w:p>
    <w:p w14:paraId="50D15611" w14:textId="77777777" w:rsidR="007C269E" w:rsidRDefault="007C269E" w:rsidP="005D4BC9">
      <w:pPr>
        <w:jc w:val="both"/>
        <w:rPr>
          <w:b/>
          <w:bCs/>
        </w:rPr>
      </w:pPr>
    </w:p>
    <w:p w14:paraId="13BEF7F7" w14:textId="4C5E00D0" w:rsidR="005D4BC9" w:rsidRPr="0026263C" w:rsidRDefault="005D4BC9" w:rsidP="005D4BC9">
      <w:pPr>
        <w:jc w:val="both"/>
      </w:pPr>
      <w:r w:rsidRPr="005D4BC9">
        <w:t>Enne käesoleva määruse jõustumist välja antud</w:t>
      </w:r>
      <w:r w:rsidR="00131611">
        <w:t xml:space="preserve"> </w:t>
      </w:r>
      <w:bookmarkStart w:id="2" w:name="_Hlk215653247"/>
      <w:r w:rsidR="00131611">
        <w:t>l</w:t>
      </w:r>
      <w:r w:rsidR="00131611" w:rsidRPr="00131611">
        <w:t>aevaliikluse korraldamise süsteemi operaatori</w:t>
      </w:r>
      <w:r w:rsidRPr="005D4BC9">
        <w:t xml:space="preserve"> </w:t>
      </w:r>
      <w:bookmarkStart w:id="3" w:name="_Hlk212474783"/>
      <w:bookmarkEnd w:id="2"/>
      <w:r w:rsidR="00B71967">
        <w:t>teenistusraamatu kinnitusleht</w:t>
      </w:r>
      <w:r w:rsidRPr="005D4BC9">
        <w:t xml:space="preserve"> kehti</w:t>
      </w:r>
      <w:r w:rsidR="00B71967">
        <w:t>b</w:t>
      </w:r>
      <w:r w:rsidRPr="005D4BC9">
        <w:t xml:space="preserve"> kuni </w:t>
      </w:r>
      <w:r w:rsidR="00B71967">
        <w:t>selle</w:t>
      </w:r>
      <w:r w:rsidRPr="005D4BC9">
        <w:t xml:space="preserve"> kehtivusaja lõpuni.</w:t>
      </w:r>
      <w:bookmarkEnd w:id="3"/>
    </w:p>
    <w:p w14:paraId="5C51A985" w14:textId="77777777" w:rsidR="00EA22D1" w:rsidRDefault="00EA22D1" w:rsidP="00EA22D1"/>
    <w:p w14:paraId="1E776FCB" w14:textId="77777777" w:rsidR="005D4BC9" w:rsidRDefault="005D4BC9" w:rsidP="00EA22D1"/>
    <w:p w14:paraId="4EB8D0D6" w14:textId="77777777" w:rsidR="005D4BC9" w:rsidRPr="00EA22D1" w:rsidRDefault="005D4BC9" w:rsidP="00EA22D1"/>
    <w:p w14:paraId="43E12D02" w14:textId="77777777" w:rsidR="00EA22D1" w:rsidRPr="00EA22D1" w:rsidRDefault="00EA22D1" w:rsidP="00EA22D1">
      <w:r w:rsidRPr="00EA22D1">
        <w:t>(allkirjastatud digitaalselt)</w:t>
      </w:r>
    </w:p>
    <w:p w14:paraId="30888077" w14:textId="4693C3A1" w:rsidR="00EA22D1" w:rsidRPr="00EA22D1" w:rsidRDefault="00EA22D1" w:rsidP="00EA22D1">
      <w:r w:rsidRPr="00EA22D1">
        <w:t>Kuldar Leis</w:t>
      </w:r>
      <w:r w:rsidRPr="00EA22D1">
        <w:tab/>
      </w:r>
      <w:r w:rsidRPr="00EA22D1">
        <w:tab/>
      </w:r>
      <w:r w:rsidRPr="00EA22D1">
        <w:tab/>
      </w:r>
      <w:r w:rsidRPr="00EA22D1">
        <w:tab/>
      </w:r>
      <w:r w:rsidRPr="00EA22D1">
        <w:tab/>
      </w:r>
      <w:r w:rsidRPr="00EA22D1">
        <w:tab/>
        <w:t>(allkirjastatud digitaalselt)</w:t>
      </w:r>
    </w:p>
    <w:p w14:paraId="7FB52DCB" w14:textId="63521378" w:rsidR="00EA22D1" w:rsidRPr="00EA22D1" w:rsidRDefault="00EA22D1" w:rsidP="00EA22D1">
      <w:r w:rsidRPr="00EA22D1">
        <w:t>taristuminister</w:t>
      </w:r>
      <w:r w:rsidRPr="00EA22D1">
        <w:tab/>
      </w:r>
      <w:r w:rsidRPr="00EA22D1">
        <w:tab/>
      </w:r>
      <w:r w:rsidRPr="00EA22D1">
        <w:tab/>
      </w:r>
      <w:r w:rsidRPr="00EA22D1">
        <w:tab/>
      </w:r>
      <w:r w:rsidRPr="00EA22D1">
        <w:tab/>
      </w:r>
      <w:r w:rsidRPr="00EA22D1">
        <w:tab/>
        <w:t>Marten Kokk</w:t>
      </w:r>
    </w:p>
    <w:p w14:paraId="1929537B" w14:textId="0C594C8F" w:rsidR="00FA6B50" w:rsidRDefault="00EA22D1">
      <w:r w:rsidRPr="00EA22D1">
        <w:tab/>
      </w:r>
      <w:r w:rsidRPr="00EA22D1">
        <w:tab/>
      </w:r>
      <w:r w:rsidRPr="00EA22D1">
        <w:tab/>
      </w:r>
      <w:r w:rsidRPr="00EA22D1">
        <w:tab/>
      </w:r>
      <w:r w:rsidRPr="00EA22D1">
        <w:tab/>
      </w:r>
      <w:r w:rsidRPr="00EA22D1">
        <w:tab/>
      </w:r>
      <w:r w:rsidRPr="00EA22D1">
        <w:tab/>
        <w:t>kantsler</w:t>
      </w:r>
    </w:p>
    <w:p w14:paraId="276204C3" w14:textId="77777777" w:rsidR="00AF2EF0" w:rsidRDefault="00AF2EF0"/>
    <w:p w14:paraId="5F7508C7" w14:textId="77777777" w:rsidR="00E4235E" w:rsidRDefault="00E4235E"/>
    <w:p w14:paraId="771EB3A4" w14:textId="77777777" w:rsidR="00E4235E" w:rsidRDefault="00E4235E"/>
    <w:p w14:paraId="47FE0790" w14:textId="1ECF0DB3" w:rsidR="00AF2EF0" w:rsidRDefault="00AF2EF0">
      <w:r>
        <w:t>Lisa 1 Laevaliiklusjuhi kutsetunnistuse vorm</w:t>
      </w:r>
      <w:r w:rsidR="00AB6904">
        <w:t>id</w:t>
      </w:r>
    </w:p>
    <w:p w14:paraId="0AAFFF74" w14:textId="71CB8BDF" w:rsidR="00AF2EF0" w:rsidRDefault="00AF2EF0">
      <w:r>
        <w:t>Lisa 2 Laevaliiklusjuhi pädevusnõuded</w:t>
      </w:r>
    </w:p>
    <w:p w14:paraId="7E57CE3B" w14:textId="28C1D5E9" w:rsidR="00AF2EF0" w:rsidRDefault="00AF2EF0">
      <w:r>
        <w:t xml:space="preserve">Lisa 3 </w:t>
      </w:r>
      <w:r w:rsidR="000B441B">
        <w:t>V</w:t>
      </w:r>
      <w:r>
        <w:t>anemlaevaliiklusjuhi pädevusnõuded</w:t>
      </w:r>
    </w:p>
    <w:p w14:paraId="435FBF64" w14:textId="20483EBD" w:rsidR="00661997" w:rsidRDefault="00661997">
      <w:r>
        <w:t>Lisa 4 Laevaliiklusjuhi teenistusraamatu ja selle kinnituslehe vorm</w:t>
      </w:r>
    </w:p>
    <w:sectPr w:rsidR="0066199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13716" w14:textId="77777777" w:rsidR="00FF4672" w:rsidRDefault="00FF4672" w:rsidP="00FF4672">
      <w:r>
        <w:separator/>
      </w:r>
    </w:p>
  </w:endnote>
  <w:endnote w:type="continuationSeparator" w:id="0">
    <w:p w14:paraId="3EE3F03F" w14:textId="77777777" w:rsidR="00FF4672" w:rsidRDefault="00FF4672" w:rsidP="00FF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613667"/>
      <w:docPartObj>
        <w:docPartGallery w:val="Page Numbers (Bottom of Page)"/>
        <w:docPartUnique/>
      </w:docPartObj>
    </w:sdtPr>
    <w:sdtEndPr/>
    <w:sdtContent>
      <w:p w14:paraId="3B99C71F" w14:textId="544A6BFF" w:rsidR="00FF4672" w:rsidRDefault="00FF4672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30F1EA" w14:textId="77777777" w:rsidR="00FF4672" w:rsidRDefault="00FF467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EB40C" w14:textId="77777777" w:rsidR="00FF4672" w:rsidRDefault="00FF4672" w:rsidP="00FF4672">
      <w:r>
        <w:separator/>
      </w:r>
    </w:p>
  </w:footnote>
  <w:footnote w:type="continuationSeparator" w:id="0">
    <w:p w14:paraId="5BF896D5" w14:textId="77777777" w:rsidR="00FF4672" w:rsidRDefault="00FF4672" w:rsidP="00FF4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D1"/>
    <w:rsid w:val="0003444C"/>
    <w:rsid w:val="00036802"/>
    <w:rsid w:val="00073EFC"/>
    <w:rsid w:val="000973C6"/>
    <w:rsid w:val="000A12F8"/>
    <w:rsid w:val="000B441B"/>
    <w:rsid w:val="000C2613"/>
    <w:rsid w:val="000C5D48"/>
    <w:rsid w:val="000F01D6"/>
    <w:rsid w:val="00131611"/>
    <w:rsid w:val="00175B6A"/>
    <w:rsid w:val="00181D96"/>
    <w:rsid w:val="001E353F"/>
    <w:rsid w:val="00260630"/>
    <w:rsid w:val="0026263C"/>
    <w:rsid w:val="002805B5"/>
    <w:rsid w:val="002A3ECB"/>
    <w:rsid w:val="002F3794"/>
    <w:rsid w:val="00354C60"/>
    <w:rsid w:val="00372F28"/>
    <w:rsid w:val="00395D57"/>
    <w:rsid w:val="003B1ECD"/>
    <w:rsid w:val="003C2F1B"/>
    <w:rsid w:val="004109EF"/>
    <w:rsid w:val="004114CC"/>
    <w:rsid w:val="004150CA"/>
    <w:rsid w:val="0044591D"/>
    <w:rsid w:val="00481A75"/>
    <w:rsid w:val="004A01F9"/>
    <w:rsid w:val="005353C9"/>
    <w:rsid w:val="005D4BC9"/>
    <w:rsid w:val="00625313"/>
    <w:rsid w:val="006522F4"/>
    <w:rsid w:val="00661997"/>
    <w:rsid w:val="006864F1"/>
    <w:rsid w:val="006A5F00"/>
    <w:rsid w:val="006C42EC"/>
    <w:rsid w:val="00773FAF"/>
    <w:rsid w:val="00787ECD"/>
    <w:rsid w:val="007A6557"/>
    <w:rsid w:val="007B04FC"/>
    <w:rsid w:val="007C269E"/>
    <w:rsid w:val="007E246F"/>
    <w:rsid w:val="007E425E"/>
    <w:rsid w:val="00820D76"/>
    <w:rsid w:val="0083646E"/>
    <w:rsid w:val="00837D71"/>
    <w:rsid w:val="008507E6"/>
    <w:rsid w:val="00873C1D"/>
    <w:rsid w:val="00885D8D"/>
    <w:rsid w:val="008B4E0E"/>
    <w:rsid w:val="008D6789"/>
    <w:rsid w:val="009073A5"/>
    <w:rsid w:val="00912420"/>
    <w:rsid w:val="0091447F"/>
    <w:rsid w:val="0097530D"/>
    <w:rsid w:val="009865CC"/>
    <w:rsid w:val="009A034C"/>
    <w:rsid w:val="009D5E2F"/>
    <w:rsid w:val="00A34BD9"/>
    <w:rsid w:val="00A61E67"/>
    <w:rsid w:val="00A63562"/>
    <w:rsid w:val="00AB6904"/>
    <w:rsid w:val="00AD50B7"/>
    <w:rsid w:val="00AF2EF0"/>
    <w:rsid w:val="00B71967"/>
    <w:rsid w:val="00B762FB"/>
    <w:rsid w:val="00B77DE0"/>
    <w:rsid w:val="00BD3AB0"/>
    <w:rsid w:val="00BE305C"/>
    <w:rsid w:val="00C30D8F"/>
    <w:rsid w:val="00C833E9"/>
    <w:rsid w:val="00C90BE2"/>
    <w:rsid w:val="00C96CBC"/>
    <w:rsid w:val="00CA23C1"/>
    <w:rsid w:val="00CB79E0"/>
    <w:rsid w:val="00CD011C"/>
    <w:rsid w:val="00CE62FA"/>
    <w:rsid w:val="00D24C73"/>
    <w:rsid w:val="00D502CA"/>
    <w:rsid w:val="00D93B49"/>
    <w:rsid w:val="00DD649F"/>
    <w:rsid w:val="00E36A7C"/>
    <w:rsid w:val="00E405DB"/>
    <w:rsid w:val="00E4235E"/>
    <w:rsid w:val="00E61B34"/>
    <w:rsid w:val="00E6497D"/>
    <w:rsid w:val="00EA22D1"/>
    <w:rsid w:val="00ED370B"/>
    <w:rsid w:val="00F10C2D"/>
    <w:rsid w:val="00F252F5"/>
    <w:rsid w:val="00F3373D"/>
    <w:rsid w:val="00F66330"/>
    <w:rsid w:val="00F77019"/>
    <w:rsid w:val="00F915E1"/>
    <w:rsid w:val="00F9555A"/>
    <w:rsid w:val="00FA6B50"/>
    <w:rsid w:val="00FC114A"/>
    <w:rsid w:val="00FC7721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874D"/>
  <w15:chartTrackingRefBased/>
  <w15:docId w15:val="{BF12B1B4-FE78-406C-8053-FB364E42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A22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A22D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A22D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A22D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A22D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A22D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A22D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A22D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A22D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A22D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A2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A2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A2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A22D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A22D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A22D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A22D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A22D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A22D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A22D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EA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A22D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EA2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A22D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EA22D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A22D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EA22D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A2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A22D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A22D1"/>
    <w:rPr>
      <w:b/>
      <w:bCs/>
      <w:smallCaps/>
      <w:color w:val="0F4761" w:themeColor="accent1" w:themeShade="BF"/>
      <w:spacing w:val="5"/>
    </w:rPr>
  </w:style>
  <w:style w:type="paragraph" w:styleId="Redaktsioon">
    <w:name w:val="Revision"/>
    <w:hidden/>
    <w:uiPriority w:val="99"/>
    <w:semiHidden/>
    <w:rsid w:val="006C42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Kommentaariviide">
    <w:name w:val="annotation reference"/>
    <w:basedOn w:val="Liguvaikefont"/>
    <w:semiHidden/>
    <w:unhideWhenUsed/>
    <w:rsid w:val="006C42E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6C42E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6C42E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42E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C42E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FF467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F467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FF467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F467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3</Pages>
  <Words>815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Laevaliiklusjuhi määruse muudatused EN.docx</vt:lpstr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Laevaliiklusjuhi määruse muudatused EN.docx</dc:title>
  <dc:subject/>
  <dc:creator>Anton Merits</dc:creator>
  <dc:description/>
  <cp:lastModifiedBy>Kaili Kuusk</cp:lastModifiedBy>
  <cp:revision>30</cp:revision>
  <dcterms:created xsi:type="dcterms:W3CDTF">2025-09-29T06:25:00Z</dcterms:created>
  <dcterms:modified xsi:type="dcterms:W3CDTF">2025-12-05T09:46:00Z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2025-11-03T12:09:01Z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6eb8bfb5-0749-42e2-bb8b-06674fa05712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